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F" w:rsidRPr="00753B3F" w:rsidRDefault="00753B3F" w:rsidP="00753B3F">
      <w:pPr>
        <w:spacing w:before="240" w:after="120"/>
        <w:rPr>
          <w:u w:val="single"/>
        </w:rPr>
      </w:pPr>
      <w:r w:rsidRPr="00753B3F">
        <w:rPr>
          <w:u w:val="single"/>
        </w:rPr>
        <w:t>Требования к оформлению реферата.</w:t>
      </w:r>
    </w:p>
    <w:p w:rsidR="00753B3F" w:rsidRPr="00173326" w:rsidRDefault="00753B3F" w:rsidP="00753B3F">
      <w:pPr>
        <w:spacing w:before="240" w:after="120"/>
      </w:pPr>
    </w:p>
    <w:p w:rsidR="00753B3F" w:rsidRPr="00753B3F" w:rsidRDefault="00753B3F" w:rsidP="00753B3F">
      <w:pPr>
        <w:rPr>
          <w:b/>
          <w:sz w:val="28"/>
          <w:szCs w:val="28"/>
          <w:u w:val="single"/>
        </w:rPr>
      </w:pPr>
      <w:r w:rsidRPr="00753B3F">
        <w:rPr>
          <w:b/>
          <w:sz w:val="28"/>
          <w:szCs w:val="28"/>
          <w:u w:val="single"/>
        </w:rPr>
        <w:t xml:space="preserve"> Список элементов библиографической записи </w:t>
      </w:r>
    </w:p>
    <w:p w:rsidR="00753B3F" w:rsidRDefault="00753B3F" w:rsidP="00753B3F"/>
    <w:p w:rsidR="00753B3F" w:rsidRDefault="00753B3F" w:rsidP="00753B3F">
      <w:pPr>
        <w:spacing w:before="240" w:after="120"/>
      </w:pPr>
      <w:r w:rsidRPr="00173326">
        <w:t>Примеры</w:t>
      </w:r>
      <w:r>
        <w:t xml:space="preserve"> </w:t>
      </w:r>
      <w:r w:rsidRPr="00753B3F">
        <w:rPr>
          <w:b/>
          <w:highlight w:val="yellow"/>
          <w:u w:val="single"/>
        </w:rPr>
        <w:t>(Образец оформления СПИСКА ЛИТЕРАТУРЫ)</w:t>
      </w:r>
    </w:p>
    <w:p w:rsidR="00753B3F" w:rsidRPr="00173326" w:rsidRDefault="00753B3F" w:rsidP="00753B3F"/>
    <w:p w:rsidR="00753B3F" w:rsidRPr="00753B3F" w:rsidRDefault="00753B3F" w:rsidP="00753B3F">
      <w:pPr>
        <w:rPr>
          <w:b/>
        </w:rPr>
      </w:pPr>
      <w:r w:rsidRPr="00753B3F">
        <w:rPr>
          <w:b/>
        </w:rPr>
        <w:t>Книга, имеющая не более трех авторов:</w:t>
      </w:r>
    </w:p>
    <w:p w:rsidR="00753B3F" w:rsidRDefault="00753B3F" w:rsidP="00753B3F">
      <w:pPr>
        <w:ind w:left="708"/>
        <w:jc w:val="both"/>
      </w:pPr>
      <w:r w:rsidRPr="00173326">
        <w:br/>
        <w:t>Максимов, Н. В. Архитектура ЭВМ и вычислительных систем [Текст]: учеб</w:t>
      </w:r>
      <w:proofErr w:type="gramStart"/>
      <w:r w:rsidRPr="00173326">
        <w:t>.</w:t>
      </w:r>
      <w:proofErr w:type="gramEnd"/>
      <w:r w:rsidRPr="00173326">
        <w:t xml:space="preserve"> </w:t>
      </w:r>
      <w:proofErr w:type="gramStart"/>
      <w:r w:rsidRPr="00173326">
        <w:t>д</w:t>
      </w:r>
      <w:proofErr w:type="gramEnd"/>
      <w:r w:rsidRPr="00173326">
        <w:t xml:space="preserve">ля вузов / Н. В. Максимов, Т. Л. </w:t>
      </w:r>
      <w:proofErr w:type="spellStart"/>
      <w:r w:rsidRPr="00173326">
        <w:t>Партыка</w:t>
      </w:r>
      <w:proofErr w:type="spellEnd"/>
      <w:r w:rsidRPr="00173326">
        <w:t>, И. И. Попов. — М.: Инфра, 2005.</w:t>
      </w:r>
    </w:p>
    <w:p w:rsidR="00753B3F" w:rsidRPr="00753B3F" w:rsidRDefault="00753B3F" w:rsidP="00753B3F">
      <w:pPr>
        <w:rPr>
          <w:b/>
        </w:rPr>
      </w:pPr>
      <w:r w:rsidRPr="00173326">
        <w:br/>
      </w:r>
      <w:r w:rsidRPr="00753B3F">
        <w:rPr>
          <w:b/>
        </w:rPr>
        <w:t>Книга с четырьмя и более авторами, сборник и т. п.:</w:t>
      </w:r>
    </w:p>
    <w:p w:rsidR="00753B3F" w:rsidRDefault="00753B3F" w:rsidP="00753B3F">
      <w:pPr>
        <w:ind w:left="708"/>
        <w:jc w:val="both"/>
      </w:pPr>
      <w:r w:rsidRPr="00173326">
        <w:br/>
        <w:t xml:space="preserve">Мировая художественная культура [Текст]: в 2-х т. / Б. А. </w:t>
      </w:r>
      <w:proofErr w:type="spellStart"/>
      <w:r w:rsidRPr="00173326">
        <w:t>Эренгросс</w:t>
      </w:r>
      <w:proofErr w:type="spellEnd"/>
      <w:r w:rsidRPr="00173326">
        <w:t xml:space="preserve"> [и др.]. — М.: Высшая школа, 2005. — Т. 2.</w:t>
      </w:r>
    </w:p>
    <w:p w:rsidR="00753B3F" w:rsidRPr="00753B3F" w:rsidRDefault="00753B3F" w:rsidP="00753B3F">
      <w:pPr>
        <w:rPr>
          <w:b/>
        </w:rPr>
      </w:pPr>
      <w:r w:rsidRPr="00173326">
        <w:br/>
      </w:r>
      <w:r w:rsidRPr="00753B3F">
        <w:rPr>
          <w:b/>
        </w:rPr>
        <w:br/>
        <w:t>Статья из сборника:</w:t>
      </w:r>
    </w:p>
    <w:p w:rsidR="00753B3F" w:rsidRDefault="00753B3F" w:rsidP="00753B3F">
      <w:pPr>
        <w:ind w:left="708"/>
        <w:jc w:val="both"/>
      </w:pPr>
      <w:r w:rsidRPr="00173326">
        <w:br/>
        <w:t xml:space="preserve">Цивилизация </w:t>
      </w:r>
      <w:bookmarkStart w:id="0" w:name="_GoBack"/>
      <w:r w:rsidRPr="00173326">
        <w:t>З</w:t>
      </w:r>
      <w:bookmarkEnd w:id="0"/>
      <w:r w:rsidRPr="00173326">
        <w:t>апада в 20 веке [Текст] / Н. В. Шишова [и др.] // История и культурология: учеб</w:t>
      </w:r>
      <w:proofErr w:type="gramStart"/>
      <w:r w:rsidRPr="00173326">
        <w:t>.</w:t>
      </w:r>
      <w:proofErr w:type="gramEnd"/>
      <w:r w:rsidRPr="00173326">
        <w:t xml:space="preserve"> </w:t>
      </w:r>
      <w:proofErr w:type="gramStart"/>
      <w:r w:rsidRPr="00173326">
        <w:t>п</w:t>
      </w:r>
      <w:proofErr w:type="gramEnd"/>
      <w:r w:rsidRPr="00173326">
        <w:t>особие для студентов. — М, 2000. — Гл. 13. — С. 347-366.</w:t>
      </w:r>
    </w:p>
    <w:p w:rsidR="00753B3F" w:rsidRPr="00753B3F" w:rsidRDefault="00753B3F" w:rsidP="00753B3F">
      <w:pPr>
        <w:rPr>
          <w:b/>
        </w:rPr>
      </w:pPr>
      <w:r w:rsidRPr="00173326">
        <w:br/>
      </w:r>
      <w:r w:rsidRPr="00753B3F">
        <w:rPr>
          <w:b/>
        </w:rPr>
        <w:br/>
        <w:t>Статья из журнала:</w:t>
      </w:r>
    </w:p>
    <w:p w:rsidR="00753B3F" w:rsidRDefault="00753B3F" w:rsidP="00753B3F">
      <w:pPr>
        <w:ind w:left="708"/>
        <w:jc w:val="both"/>
      </w:pPr>
      <w:r w:rsidRPr="00173326">
        <w:br/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753B3F" w:rsidRPr="00753B3F" w:rsidRDefault="00753B3F" w:rsidP="00753B3F">
      <w:pPr>
        <w:rPr>
          <w:b/>
        </w:rPr>
      </w:pPr>
      <w:r w:rsidRPr="00753B3F">
        <w:rPr>
          <w:b/>
        </w:rPr>
        <w:br/>
      </w:r>
      <w:r w:rsidRPr="00753B3F">
        <w:rPr>
          <w:b/>
        </w:rPr>
        <w:br/>
        <w:t>Электронное издание:</w:t>
      </w:r>
    </w:p>
    <w:p w:rsidR="00753B3F" w:rsidRDefault="00753B3F" w:rsidP="00753B3F">
      <w:pPr>
        <w:ind w:left="708"/>
        <w:jc w:val="both"/>
      </w:pPr>
      <w:r w:rsidRPr="00173326">
        <w:br/>
      </w:r>
      <w:proofErr w:type="spellStart"/>
      <w:r w:rsidRPr="00173326">
        <w:t>Сидыганов</w:t>
      </w:r>
      <w:proofErr w:type="spellEnd"/>
      <w:r w:rsidRPr="00173326">
        <w:t>, Владимир Устинович. Модель Москвы [</w:t>
      </w:r>
      <w:proofErr w:type="spellStart"/>
      <w:r w:rsidRPr="00173326">
        <w:t>Электронныи</w:t>
      </w:r>
      <w:proofErr w:type="spellEnd"/>
      <w:r w:rsidRPr="00173326">
        <w:t xml:space="preserve"> ресурс]: электронная карта Москвы и Подмосковья / </w:t>
      </w:r>
      <w:proofErr w:type="spellStart"/>
      <w:r w:rsidRPr="00173326">
        <w:t>Сидыганов</w:t>
      </w:r>
      <w:proofErr w:type="spellEnd"/>
      <w:r w:rsidRPr="00173326">
        <w:t xml:space="preserve"> В. У., Толмачев С. Ю., Цыганков Ю. Э. — Версия 2.0. — М.: </w:t>
      </w:r>
      <w:proofErr w:type="spellStart"/>
      <w:r w:rsidRPr="00173326">
        <w:t>Formoza</w:t>
      </w:r>
      <w:proofErr w:type="spellEnd"/>
      <w:r w:rsidRPr="00173326">
        <w:t>, 1998.</w:t>
      </w:r>
    </w:p>
    <w:p w:rsidR="00753B3F" w:rsidRPr="00753B3F" w:rsidRDefault="00753B3F" w:rsidP="00753B3F">
      <w:pPr>
        <w:rPr>
          <w:b/>
        </w:rPr>
      </w:pPr>
      <w:r w:rsidRPr="00173326">
        <w:br/>
      </w:r>
      <w:r w:rsidRPr="00753B3F">
        <w:rPr>
          <w:b/>
        </w:rPr>
        <w:br/>
        <w:t>Интернет-ресурс:</w:t>
      </w:r>
    </w:p>
    <w:p w:rsidR="00753B3F" w:rsidRDefault="00753B3F" w:rsidP="00753B3F">
      <w:pPr>
        <w:ind w:left="708"/>
        <w:jc w:val="both"/>
      </w:pPr>
      <w:r w:rsidRPr="00173326">
        <w:br/>
        <w:t>Бычкова, Л. С. Конструктивизм / Л. С. Бычкова // Культурология 20 век. — (</w:t>
      </w:r>
      <w:proofErr w:type="spellStart"/>
      <w:r w:rsidRPr="00173326">
        <w:t>http</w:t>
      </w:r>
      <w:proofErr w:type="spellEnd"/>
      <w:r w:rsidRPr="00173326">
        <w:t>//www.philosophy.ru/</w:t>
      </w:r>
      <w:proofErr w:type="spellStart"/>
      <w:r w:rsidRPr="00173326">
        <w:t>edu</w:t>
      </w:r>
      <w:proofErr w:type="spellEnd"/>
      <w:r w:rsidRPr="00173326">
        <w:t>/</w:t>
      </w:r>
      <w:proofErr w:type="spellStart"/>
      <w:r w:rsidRPr="00173326">
        <w:t>ref</w:t>
      </w:r>
      <w:proofErr w:type="spellEnd"/>
      <w:r w:rsidRPr="00173326">
        <w:t>/</w:t>
      </w:r>
      <w:proofErr w:type="spellStart"/>
      <w:r w:rsidRPr="00173326">
        <w:t>enc</w:t>
      </w:r>
      <w:proofErr w:type="spellEnd"/>
      <w:r w:rsidRPr="00173326">
        <w:t>/k.html</w:t>
      </w:r>
      <w:r>
        <w:t>).</w:t>
      </w:r>
    </w:p>
    <w:p w:rsidR="00753B3F" w:rsidRPr="00173326" w:rsidRDefault="00753B3F" w:rsidP="00753B3F">
      <w:pPr>
        <w:ind w:left="708"/>
        <w:jc w:val="both"/>
      </w:pPr>
    </w:p>
    <w:p w:rsidR="00753B3F" w:rsidRPr="00173326" w:rsidRDefault="00753B3F" w:rsidP="00753B3F"/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Default="00753B3F" w:rsidP="00753B3F">
      <w:pPr>
        <w:ind w:firstLine="708"/>
        <w:jc w:val="both"/>
      </w:pPr>
    </w:p>
    <w:p w:rsidR="00753B3F" w:rsidRPr="00173326" w:rsidRDefault="00753B3F" w:rsidP="00753B3F">
      <w:pPr>
        <w:ind w:firstLine="708"/>
        <w:jc w:val="both"/>
      </w:pPr>
      <w:r w:rsidRPr="00173326">
        <w:t xml:space="preserve">Реферат (от лат. </w:t>
      </w:r>
      <w:proofErr w:type="spellStart"/>
      <w:proofErr w:type="gramStart"/>
      <w:r w:rsidRPr="00173326">
        <w:t>r</w:t>
      </w:r>
      <w:proofErr w:type="gramEnd"/>
      <w:r w:rsidRPr="00173326">
        <w:t>еfеrо</w:t>
      </w:r>
      <w:proofErr w:type="spellEnd"/>
      <w:r w:rsidRPr="00173326"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</w:p>
    <w:p w:rsidR="00753B3F" w:rsidRPr="00173326" w:rsidRDefault="00753B3F" w:rsidP="00753B3F">
      <w:pPr>
        <w:ind w:firstLine="708"/>
        <w:jc w:val="both"/>
      </w:pPr>
      <w:r w:rsidRPr="00173326"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753B3F" w:rsidRDefault="00753B3F" w:rsidP="00753B3F">
      <w:pPr>
        <w:numPr>
          <w:ilvl w:val="0"/>
          <w:numId w:val="1"/>
        </w:numPr>
        <w:jc w:val="both"/>
      </w:pPr>
      <w:r w:rsidRPr="00173326">
        <w:t xml:space="preserve">ГОСТ 7.32-2001 «Отчет о научно-исследовательской работе. Структура и правила оформления». </w:t>
      </w:r>
    </w:p>
    <w:p w:rsidR="00753B3F" w:rsidRDefault="00753B3F" w:rsidP="00753B3F">
      <w:pPr>
        <w:numPr>
          <w:ilvl w:val="0"/>
          <w:numId w:val="1"/>
        </w:numPr>
        <w:jc w:val="both"/>
      </w:pPr>
      <w:r w:rsidRPr="00173326">
        <w:t xml:space="preserve">ГОСТ 7.1-2003 «Библиографическая запись. Библиографическое описание. Общие требования и правила составления». </w:t>
      </w:r>
    </w:p>
    <w:p w:rsidR="00753B3F" w:rsidRDefault="00753B3F" w:rsidP="00753B3F">
      <w:pPr>
        <w:numPr>
          <w:ilvl w:val="0"/>
          <w:numId w:val="1"/>
        </w:numPr>
        <w:jc w:val="both"/>
      </w:pPr>
      <w:r w:rsidRPr="00173326">
        <w:t xml:space="preserve">ГОСТ 7.80-2000 «Библиографическая запись. Заголовок. Общие требования и правила составления». </w:t>
      </w:r>
    </w:p>
    <w:p w:rsidR="00753B3F" w:rsidRPr="00173326" w:rsidRDefault="00753B3F" w:rsidP="00753B3F">
      <w:pPr>
        <w:numPr>
          <w:ilvl w:val="0"/>
          <w:numId w:val="1"/>
        </w:numPr>
        <w:jc w:val="both"/>
      </w:pPr>
      <w:r w:rsidRPr="00173326">
        <w:t xml:space="preserve">ГОСТ 7.82—2001 «Библиографическая запись. Библиографическое описание электронных ресурсов». </w:t>
      </w:r>
    </w:p>
    <w:p w:rsidR="00753B3F" w:rsidRPr="00173326" w:rsidRDefault="00753B3F" w:rsidP="00753B3F">
      <w:pPr>
        <w:spacing w:before="240" w:after="120"/>
      </w:pPr>
      <w:r w:rsidRPr="00173326">
        <w:t>Формат</w:t>
      </w:r>
    </w:p>
    <w:p w:rsidR="00753B3F" w:rsidRDefault="00753B3F" w:rsidP="00753B3F">
      <w:pPr>
        <w:ind w:firstLine="708"/>
      </w:pPr>
    </w:p>
    <w:p w:rsidR="00753B3F" w:rsidRPr="00173326" w:rsidRDefault="00753B3F" w:rsidP="00753B3F">
      <w:pPr>
        <w:ind w:firstLine="708"/>
        <w:jc w:val="both"/>
      </w:pPr>
      <w:r w:rsidRPr="00173326">
        <w:t>Реферат должен быть выполнен на одной стороне листа белой бумаги формата А</w:t>
      </w:r>
      <w:proofErr w:type="gramStart"/>
      <w:r w:rsidRPr="00173326">
        <w:t>4</w:t>
      </w:r>
      <w:proofErr w:type="gramEnd"/>
      <w:r w:rsidRPr="00173326">
        <w:t xml:space="preserve"> (210х297 мм) через полтора интервала. Цвет шрифта должен быть черным. Гарнитура шрифта основного текста — «</w:t>
      </w:r>
      <w:proofErr w:type="spellStart"/>
      <w:r w:rsidRPr="00173326">
        <w:t>Times</w:t>
      </w:r>
      <w:proofErr w:type="spellEnd"/>
      <w:r w:rsidRPr="00173326">
        <w:t xml:space="preserve"> </w:t>
      </w:r>
      <w:proofErr w:type="spellStart"/>
      <w:r w:rsidRPr="00173326">
        <w:t>New</w:t>
      </w:r>
      <w:proofErr w:type="spellEnd"/>
      <w:r w:rsidRPr="00173326">
        <w:t xml:space="preserve"> </w:t>
      </w:r>
      <w:proofErr w:type="spellStart"/>
      <w:r w:rsidRPr="00173326">
        <w:t>Roman</w:t>
      </w:r>
      <w:proofErr w:type="spellEnd"/>
      <w:r w:rsidRPr="00173326">
        <w:t xml:space="preserve">» или аналогичная, кегль (размер) от 12 до 14 пунктов. Размеры полей (не менее): </w:t>
      </w:r>
      <w:proofErr w:type="gramStart"/>
      <w:r w:rsidRPr="00173326">
        <w:t>правое</w:t>
      </w:r>
      <w:proofErr w:type="gramEnd"/>
      <w:r w:rsidRPr="00173326">
        <w:t> — 10 мм, верхнее, нижнее и левое — 20 мм. Формат абзаца: полное выравнивание («по ширине»), отступ — 8–12 мм, одинаковый по всему тексту.</w:t>
      </w:r>
    </w:p>
    <w:p w:rsidR="00753B3F" w:rsidRPr="00173326" w:rsidRDefault="00753B3F" w:rsidP="00753B3F">
      <w:pPr>
        <w:ind w:firstLine="708"/>
        <w:jc w:val="both"/>
      </w:pPr>
      <w:r w:rsidRPr="00173326">
        <w:t>Заголовки разделов и подразделов следует печатать на отдельной строке с прописной буквы без точки в конце, не подчеркивая. Выравнивание по центру или по левому краю. Отбивка: перед заголовком — 12 пунктов, после — 6 пунктов.</w:t>
      </w:r>
    </w:p>
    <w:p w:rsidR="00753B3F" w:rsidRDefault="00753B3F" w:rsidP="00753B3F"/>
    <w:p w:rsidR="00753B3F" w:rsidRPr="00173326" w:rsidRDefault="00753B3F" w:rsidP="00753B3F">
      <w:pPr>
        <w:spacing w:before="240" w:after="120"/>
      </w:pPr>
      <w:r w:rsidRPr="00173326">
        <w:t>Нумерация</w:t>
      </w:r>
      <w:r>
        <w:t xml:space="preserve">            </w:t>
      </w:r>
    </w:p>
    <w:p w:rsidR="00753B3F" w:rsidRDefault="00753B3F" w:rsidP="00753B3F"/>
    <w:p w:rsidR="00753B3F" w:rsidRPr="00173326" w:rsidRDefault="00753B3F" w:rsidP="00753B3F">
      <w:pPr>
        <w:ind w:firstLine="708"/>
        <w:jc w:val="both"/>
      </w:pPr>
      <w:r w:rsidRPr="00173326">
        <w:t>Страницы следует нумеровать арабскими цифрами, соблюдая сквозную нумерацию по всему тексту (титульный ли</w:t>
      </w:r>
      <w:proofErr w:type="gramStart"/>
      <w:r w:rsidRPr="00173326">
        <w:t>ст вкл</w:t>
      </w:r>
      <w:proofErr w:type="gramEnd"/>
      <w:r w:rsidRPr="00173326">
        <w:t>ючают в общую нумерацию). Номер страницы проставляют в центре нижней части листа без точки. На титульном листе номер не проставляют.</w:t>
      </w:r>
    </w:p>
    <w:p w:rsidR="00753B3F" w:rsidRDefault="00753B3F" w:rsidP="00753B3F"/>
    <w:p w:rsidR="00753B3F" w:rsidRPr="00173326" w:rsidRDefault="00753B3F" w:rsidP="00753B3F">
      <w:pPr>
        <w:spacing w:before="240" w:after="120"/>
      </w:pPr>
      <w:r w:rsidRPr="00173326">
        <w:t>Титульный лист</w:t>
      </w:r>
    </w:p>
    <w:p w:rsidR="00753B3F" w:rsidRDefault="00753B3F" w:rsidP="00753B3F"/>
    <w:p w:rsidR="00753B3F" w:rsidRPr="00173326" w:rsidRDefault="00753B3F" w:rsidP="00753B3F">
      <w:pPr>
        <w:ind w:firstLine="708"/>
        <w:jc w:val="both"/>
      </w:pPr>
      <w:r w:rsidRPr="00173326"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753B3F" w:rsidRDefault="00753B3F" w:rsidP="00753B3F"/>
    <w:p w:rsidR="00753B3F" w:rsidRPr="00173326" w:rsidRDefault="00753B3F" w:rsidP="00753B3F">
      <w:pPr>
        <w:spacing w:before="240" w:after="120"/>
      </w:pPr>
      <w:r w:rsidRPr="00173326">
        <w:t>Библиография</w:t>
      </w:r>
    </w:p>
    <w:p w:rsidR="00753B3F" w:rsidRDefault="00753B3F" w:rsidP="00753B3F"/>
    <w:p w:rsidR="00753B3F" w:rsidRPr="00173326" w:rsidRDefault="00753B3F" w:rsidP="00753B3F">
      <w:pPr>
        <w:ind w:firstLine="708"/>
        <w:jc w:val="both"/>
      </w:pPr>
      <w:r w:rsidRPr="00173326">
        <w:lastRenderedPageBreak/>
        <w:t>Библиографические ссылки в тексте реферата оформляются в виде номера источника в квадратных скобках.</w:t>
      </w:r>
    </w:p>
    <w:p w:rsidR="00753B3F" w:rsidRPr="00173326" w:rsidRDefault="00753B3F" w:rsidP="00753B3F">
      <w:pPr>
        <w:ind w:firstLine="708"/>
        <w:jc w:val="both"/>
      </w:pPr>
      <w:r w:rsidRPr="00173326">
        <w:t>Библиографическое описание (в списке источников) состоит из следующих элементов:</w:t>
      </w:r>
    </w:p>
    <w:p w:rsidR="00753B3F" w:rsidRDefault="00753B3F" w:rsidP="00753B3F">
      <w:pPr>
        <w:numPr>
          <w:ilvl w:val="0"/>
          <w:numId w:val="2"/>
        </w:numPr>
      </w:pPr>
      <w:r w:rsidRPr="00173326">
        <w:t xml:space="preserve">основного заглавия; </w:t>
      </w:r>
    </w:p>
    <w:p w:rsidR="00753B3F" w:rsidRDefault="00753B3F" w:rsidP="00753B3F">
      <w:pPr>
        <w:numPr>
          <w:ilvl w:val="0"/>
          <w:numId w:val="2"/>
        </w:numPr>
      </w:pPr>
      <w:r w:rsidRPr="00173326">
        <w:t xml:space="preserve">обозначения материала, заключенного в квадратные скобки; </w:t>
      </w:r>
    </w:p>
    <w:p w:rsidR="00753B3F" w:rsidRDefault="00753B3F" w:rsidP="00753B3F">
      <w:pPr>
        <w:numPr>
          <w:ilvl w:val="0"/>
          <w:numId w:val="2"/>
        </w:numPr>
      </w:pPr>
      <w:r w:rsidRPr="00173326">
        <w:t>сведений, относящихся к з</w:t>
      </w:r>
      <w:r>
        <w:t>аглавию, отделенных двоеточием</w:t>
      </w:r>
      <w:r w:rsidRPr="00173326">
        <w:t>;</w:t>
      </w:r>
    </w:p>
    <w:p w:rsidR="00753B3F" w:rsidRDefault="00753B3F" w:rsidP="00753B3F">
      <w:pPr>
        <w:numPr>
          <w:ilvl w:val="0"/>
          <w:numId w:val="2"/>
        </w:numPr>
      </w:pPr>
      <w:r w:rsidRPr="00173326">
        <w:t xml:space="preserve">сведений об ответственности, отделенных наклонной чертой; </w:t>
      </w:r>
    </w:p>
    <w:p w:rsidR="00753B3F" w:rsidRDefault="00753B3F" w:rsidP="00753B3F">
      <w:pPr>
        <w:numPr>
          <w:ilvl w:val="0"/>
          <w:numId w:val="2"/>
        </w:numPr>
        <w:jc w:val="both"/>
      </w:pPr>
      <w:r w:rsidRPr="00173326">
        <w:t xml:space="preserve"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 </w:t>
      </w:r>
    </w:p>
    <w:p w:rsidR="00753B3F" w:rsidRDefault="00753B3F" w:rsidP="00753B3F">
      <w:pPr>
        <w:numPr>
          <w:ilvl w:val="0"/>
          <w:numId w:val="2"/>
        </w:numPr>
        <w:jc w:val="both"/>
      </w:pPr>
      <w:r w:rsidRPr="00173326">
        <w:t xml:space="preserve">места издания, отделенного точкой и тире; </w:t>
      </w:r>
    </w:p>
    <w:p w:rsidR="00753B3F" w:rsidRDefault="00753B3F" w:rsidP="00753B3F">
      <w:pPr>
        <w:numPr>
          <w:ilvl w:val="0"/>
          <w:numId w:val="2"/>
        </w:numPr>
        <w:jc w:val="both"/>
      </w:pPr>
      <w:r w:rsidRPr="00173326">
        <w:t xml:space="preserve">имени издателя, отделенного двоеточием; </w:t>
      </w:r>
    </w:p>
    <w:p w:rsidR="00753B3F" w:rsidRPr="00173326" w:rsidRDefault="00753B3F" w:rsidP="00753B3F">
      <w:pPr>
        <w:numPr>
          <w:ilvl w:val="0"/>
          <w:numId w:val="2"/>
        </w:numPr>
        <w:jc w:val="both"/>
      </w:pPr>
      <w:r w:rsidRPr="00173326">
        <w:t xml:space="preserve">даты издания, отделенной запятой. </w:t>
      </w:r>
    </w:p>
    <w:p w:rsidR="00753B3F" w:rsidRDefault="00753B3F" w:rsidP="00753B3F"/>
    <w:p w:rsidR="002B4F21" w:rsidRDefault="002B4F21"/>
    <w:sectPr w:rsidR="002B4F21" w:rsidSect="007C5D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275"/>
    <w:multiLevelType w:val="hybridMultilevel"/>
    <w:tmpl w:val="0276D8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82F49CE"/>
    <w:multiLevelType w:val="hybridMultilevel"/>
    <w:tmpl w:val="3626B700"/>
    <w:lvl w:ilvl="0" w:tplc="0419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C"/>
    <w:rsid w:val="00061B0C"/>
    <w:rsid w:val="002B4F21"/>
    <w:rsid w:val="007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Мария Владимировна</dc:creator>
  <cp:keywords/>
  <dc:description/>
  <cp:lastModifiedBy>Синенко Мария Владимировна</cp:lastModifiedBy>
  <cp:revision>2</cp:revision>
  <dcterms:created xsi:type="dcterms:W3CDTF">2014-10-27T13:30:00Z</dcterms:created>
  <dcterms:modified xsi:type="dcterms:W3CDTF">2014-10-27T13:32:00Z</dcterms:modified>
</cp:coreProperties>
</file>